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AC" w:rsidRPr="00D4504F" w:rsidRDefault="00D4504F">
      <w:pPr>
        <w:rPr>
          <w:rFonts w:ascii="Times New Roman" w:hAnsi="Times New Roman" w:cs="Times New Roman"/>
          <w:b/>
          <w:sz w:val="28"/>
          <w:szCs w:val="28"/>
        </w:rPr>
      </w:pPr>
      <w:r w:rsidRPr="00D4504F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D4504F" w:rsidRPr="00D4504F" w:rsidRDefault="00D4504F">
      <w:pPr>
        <w:rPr>
          <w:rFonts w:ascii="Times New Roman" w:hAnsi="Times New Roman" w:cs="Times New Roman"/>
          <w:b/>
          <w:sz w:val="28"/>
          <w:szCs w:val="28"/>
        </w:rPr>
      </w:pPr>
      <w:r w:rsidRPr="00D4504F">
        <w:rPr>
          <w:rFonts w:ascii="Times New Roman" w:hAnsi="Times New Roman" w:cs="Times New Roman"/>
          <w:b/>
          <w:sz w:val="28"/>
          <w:szCs w:val="28"/>
        </w:rPr>
        <w:t>Ответственность за самовольное занятие земельного участка</w:t>
      </w:r>
    </w:p>
    <w:p w:rsidR="00D4504F" w:rsidRDefault="003A045C" w:rsidP="003A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1 статьи 25 Земельного кодекса Российской Федерации</w:t>
      </w:r>
      <w:r w:rsidRPr="003A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на земельные участки, предусмотренные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главами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прав на недвижимое имущество и сделок с ним".</w:t>
      </w:r>
    </w:p>
    <w:p w:rsidR="003A045C" w:rsidRDefault="003A045C" w:rsidP="003A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самовольным занятием земель понимается пользование чужим земельным участком при отсутствии воли собственника этого участка (иного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лица), выраженной им в установленном законом порядке.</w:t>
      </w:r>
    </w:p>
    <w:p w:rsidR="003A045C" w:rsidRDefault="003A045C" w:rsidP="003A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 предусмотрено, что в случае самовольного занятия земельного участка нарушенное право на земельный участок подлежит восстановлению. Правовым основанием иска о возврате самовольно занятого земельного участка является также положение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РФ, регламентирующее, что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D4504F" w:rsidRDefault="003A045C" w:rsidP="003A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7.1 Кодекса Российской Федерации об административных правонарушениях предусмотрена ответственность з</w:t>
      </w:r>
      <w:r w:rsidR="00D450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D4504F">
        <w:rPr>
          <w:rFonts w:ascii="Times New Roman" w:hAnsi="Times New Roman" w:cs="Times New Roman"/>
          <w:sz w:val="28"/>
          <w:szCs w:val="28"/>
        </w:rPr>
        <w:t>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 -</w:t>
      </w:r>
    </w:p>
    <w:p w:rsidR="00D4504F" w:rsidRDefault="00D4504F" w:rsidP="003A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</w:t>
      </w:r>
      <w:r w:rsidR="003A045C">
        <w:rPr>
          <w:rFonts w:ascii="Times New Roman" w:hAnsi="Times New Roman" w:cs="Times New Roman"/>
          <w:sz w:val="28"/>
          <w:szCs w:val="28"/>
        </w:rPr>
        <w:t>кущее</w:t>
      </w:r>
      <w:r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D4504F" w:rsidRDefault="00D4504F" w:rsidP="00D45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04F" w:rsidRPr="00D4504F" w:rsidRDefault="00D4504F">
      <w:pPr>
        <w:rPr>
          <w:rFonts w:ascii="Times New Roman" w:hAnsi="Times New Roman" w:cs="Times New Roman"/>
          <w:sz w:val="28"/>
          <w:szCs w:val="28"/>
        </w:rPr>
      </w:pPr>
    </w:p>
    <w:sectPr w:rsidR="00D4504F" w:rsidRPr="00D4504F" w:rsidSect="0075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4504F"/>
    <w:rsid w:val="003A045C"/>
    <w:rsid w:val="007501AC"/>
    <w:rsid w:val="00D4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751D0B94859460F3186485640E28748173368DF47763340FB5304C28E9887BF5CB4925D374BB9rAe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751D0B94859460F3186485640E28748173368DF47763340FB5304C28E9887BF5CB4925D3748BBrAe9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B50071C284C3AC43719E0238B7C247D45D1047EC33EF1052454FE11E25E68BFB271D1F6ED3BD5A7iAR" TargetMode="External"/><Relationship Id="rId5" Type="http://schemas.openxmlformats.org/officeDocument/2006/relationships/hyperlink" Target="consultantplus://offline/ref=BE3B50071C284C3AC43719E0238B7C247D45D1057BC33EF1052454FE11E25E68BFB271D1F6ED3AD9A7i7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3B50071C284C3AC43719E0238B7C247D45D1057BC33EF1052454FE11E25E68BFB271D1F6ED3ADEA7i8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2014-08-07T17:25:00Z</dcterms:created>
  <dcterms:modified xsi:type="dcterms:W3CDTF">2014-08-07T17:41:00Z</dcterms:modified>
</cp:coreProperties>
</file>